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Zpat"/>
        <w:tabs>
          <w:tab w:val="clear" w:pos="4536"/>
          <w:tab w:val="clear" w:pos="9072"/>
        </w:tabs>
        <w:ind w:left="0" w:right="-1" w:hanging="0"/>
        <w:jc w:val="right"/>
        <w:rPr>
          <w:rFonts w:ascii="Arial" w:hAnsi="Arial" w:eastAsia="Arial" w:cs="Arial"/>
          <w:i/>
          <w:i/>
          <w:caps/>
          <w:sz w:val="18"/>
          <w:szCs w:val="18"/>
        </w:rPr>
      </w:pPr>
      <w:r>
        <w:rPr>
          <w:rFonts w:eastAsia="Arial" w:cs="Arial" w:ascii="Arial" w:hAnsi="Arial"/>
          <w:i/>
          <w:caps/>
          <w:sz w:val="18"/>
          <w:szCs w:val="18"/>
        </w:rPr>
        <w:t xml:space="preserve"> </w:t>
      </w:r>
    </w:p>
    <w:p>
      <w:pPr>
        <w:pStyle w:val="Zpat"/>
        <w:tabs>
          <w:tab w:val="clear" w:pos="4536"/>
          <w:tab w:val="clear" w:pos="9072"/>
        </w:tabs>
        <w:ind w:left="708" w:right="-1" w:hanging="0"/>
        <w:jc w:val="center"/>
        <w:rPr>
          <w:rFonts w:cs="Arial"/>
          <w:b/>
          <w:b/>
          <w:bCs/>
          <w:iCs/>
          <w:caps/>
          <w:sz w:val="36"/>
          <w:szCs w:val="36"/>
        </w:rPr>
      </w:pPr>
      <w:r>
        <w:rPr>
          <w:rFonts w:cs="Arial"/>
          <w:b/>
          <w:bCs/>
          <w:iCs/>
          <w:caps/>
          <w:sz w:val="36"/>
          <w:szCs w:val="36"/>
        </w:rPr>
        <w:t>OHLÁŠENÍ PLÁTCE POPLATKU</w:t>
      </w:r>
    </w:p>
    <w:p>
      <w:pPr>
        <w:pStyle w:val="Zpat"/>
        <w:tabs>
          <w:tab w:val="clear" w:pos="4536"/>
          <w:tab w:val="clear" w:pos="9072"/>
        </w:tabs>
        <w:ind w:left="708" w:right="-1" w:hanging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Místní poplatek za odkládání komunálního odpadu z nemovité věci</w:t>
      </w:r>
    </w:p>
    <w:p>
      <w:pPr>
        <w:pStyle w:val="Zpat"/>
        <w:tabs>
          <w:tab w:val="clear" w:pos="4536"/>
          <w:tab w:val="clear" w:pos="9072"/>
        </w:tabs>
        <w:ind w:left="708" w:right="-1" w:firstLine="708"/>
        <w:jc w:val="center"/>
        <w:rPr>
          <w:rFonts w:cs="Arial"/>
          <w:b/>
          <w:b/>
          <w:bCs/>
          <w:iCs/>
          <w:caps/>
          <w:sz w:val="26"/>
          <w:szCs w:val="26"/>
        </w:rPr>
      </w:pPr>
      <w:r>
        <w:rPr>
          <w:rFonts w:cs="Arial"/>
          <w:b/>
          <w:bCs/>
          <w:iCs/>
          <w:caps/>
          <w:sz w:val="26"/>
          <w:szCs w:val="26"/>
        </w:rPr>
      </w:r>
    </w:p>
    <w:p>
      <w:pPr>
        <w:pStyle w:val="Normal"/>
        <w:numPr>
          <w:ilvl w:val="0"/>
          <w:numId w:val="2"/>
        </w:numPr>
        <w:ind w:left="720" w:right="0" w:hanging="1004"/>
        <w:jc w:val="both"/>
        <w:rPr/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Údaje o plátci </w:t>
      </w:r>
    </w:p>
    <w:p>
      <w:pPr>
        <w:pStyle w:val="Normal"/>
        <w:ind w:left="720" w:right="0" w:hanging="0"/>
        <w:jc w:val="both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tbl>
      <w:tblPr>
        <w:tblW w:w="10493" w:type="dxa"/>
        <w:jc w:val="left"/>
        <w:tblInd w:w="-39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21"/>
        <w:gridCol w:w="1939"/>
        <w:gridCol w:w="1272"/>
        <w:gridCol w:w="1713"/>
        <w:gridCol w:w="568"/>
        <w:gridCol w:w="1380"/>
      </w:tblGrid>
      <w:tr>
        <w:trPr>
          <w:trHeight w:val="1309" w:hRule="atLeast"/>
          <w:cantSplit w:val="true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262" w:right="0" w:hanging="256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Plátce – vlastník nemovité věci / společenství</w:t>
            </w:r>
          </w:p>
          <w:p>
            <w:pPr>
              <w:pStyle w:val="Normal"/>
              <w:ind w:left="290" w:right="0" w:hanging="290"/>
              <w:rPr/>
            </w:pPr>
            <w:r>
              <w:rPr>
                <w:bCs/>
                <w:i/>
                <w:szCs w:val="24"/>
              </w:rPr>
              <w:t xml:space="preserve">     </w:t>
            </w:r>
            <w:r>
              <w:rPr>
                <w:bCs/>
                <w:i/>
                <w:szCs w:val="24"/>
              </w:rPr>
              <w:t xml:space="preserve">(jméno a příjmení / název právnické osoby) 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</w:tr>
      <w:tr>
        <w:trPr>
          <w:trHeight w:val="422" w:hRule="atLeast"/>
          <w:cantSplit w:val="true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Rodné číslo / IČO 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29" w:hRule="atLeast"/>
          <w:cantSplit w:val="true"/>
        </w:trPr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Adresa/sídlo plátce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3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popisné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orientační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3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76" w:hRule="atLeast"/>
          <w:cantSplit w:val="true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Osoba oprávněná jednat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Oprávnění k jednání (např. plná moc)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Doručovací adresa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Čísla účtů (podnik. činnost)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 8. Telefon 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bookmarkStart w:id="0" w:name="_Hlk72159186"/>
            <w:bookmarkEnd w:id="0"/>
            <w:r>
              <w:rPr>
                <w:b/>
                <w:bCs/>
                <w:sz w:val="24"/>
                <w:szCs w:val="24"/>
              </w:rPr>
              <w:t xml:space="preserve">* 9. E-mailová adresa 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14"/>
          <w:szCs w:val="24"/>
        </w:rPr>
      </w:pPr>
      <w:r>
        <w:rPr>
          <w:sz w:val="14"/>
          <w:szCs w:val="24"/>
        </w:rPr>
      </w:r>
    </w:p>
    <w:p>
      <w:pPr>
        <w:pStyle w:val="Normal"/>
        <w:jc w:val="both"/>
        <w:rPr>
          <w:i/>
          <w:i/>
          <w:sz w:val="2"/>
          <w:szCs w:val="24"/>
        </w:rPr>
      </w:pPr>
      <w:r>
        <w:rPr>
          <w:i/>
          <w:sz w:val="2"/>
          <w:szCs w:val="24"/>
        </w:rPr>
      </w:r>
    </w:p>
    <w:p>
      <w:pPr>
        <w:pStyle w:val="Normal"/>
        <w:ind w:left="0" w:right="0" w:hanging="284"/>
        <w:rPr>
          <w:i/>
          <w:i/>
          <w:sz w:val="14"/>
          <w:szCs w:val="24"/>
        </w:rPr>
      </w:pPr>
      <w:r>
        <w:rPr>
          <w:i/>
          <w:sz w:val="14"/>
          <w:szCs w:val="24"/>
        </w:rPr>
      </w:r>
    </w:p>
    <w:p>
      <w:pPr>
        <w:pStyle w:val="Normal"/>
        <w:ind w:left="0" w:right="0" w:hanging="284"/>
        <w:rPr/>
      </w:pPr>
      <w:r>
        <w:rPr>
          <w:b/>
          <w:sz w:val="24"/>
          <w:szCs w:val="24"/>
        </w:rPr>
        <w:t>Poučení pro vyplnění formuláře</w:t>
      </w:r>
      <w:r>
        <w:rPr>
          <w:i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Plátce</w:t>
      </w:r>
      <w:r>
        <w:rPr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– vlastník nemovité věci </w:t>
      </w:r>
      <w:r>
        <w:rPr>
          <w:sz w:val="22"/>
          <w:szCs w:val="24"/>
        </w:rPr>
        <w:t xml:space="preserve">– jméno a příjmení nebo obchodní jméno (název právnické osoby) nebo  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142" w:right="0" w:hanging="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název společenství vlastníků jednotek (dále SVJ).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284" w:right="0" w:hanging="568"/>
        <w:contextualSpacing/>
        <w:jc w:val="both"/>
        <w:rPr/>
      </w:pPr>
      <w:r>
        <w:rPr>
          <w:b/>
          <w:sz w:val="22"/>
          <w:szCs w:val="24"/>
        </w:rPr>
        <w:t>RČ / IČO</w:t>
      </w:r>
      <w:r>
        <w:rPr>
          <w:sz w:val="22"/>
          <w:szCs w:val="24"/>
        </w:rPr>
        <w:t xml:space="preserve"> – fyzická osoba – rodné číslo vlastníka, právnická osoba – IČO.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284" w:right="0" w:hanging="568"/>
        <w:contextualSpacing/>
        <w:jc w:val="both"/>
        <w:rPr/>
      </w:pPr>
      <w:r>
        <w:rPr>
          <w:b/>
          <w:sz w:val="22"/>
          <w:szCs w:val="24"/>
        </w:rPr>
        <w:t xml:space="preserve">Adresa/sídlo plátce </w:t>
      </w:r>
      <w:r>
        <w:rPr>
          <w:sz w:val="22"/>
          <w:szCs w:val="24"/>
        </w:rPr>
        <w:t xml:space="preserve">– místo trvalého pobytu fyzické osoby nebo adresa sídla právnické osoby.               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Osoba oprávněná jednat </w:t>
      </w:r>
      <w:r>
        <w:rPr>
          <w:sz w:val="22"/>
          <w:szCs w:val="24"/>
        </w:rPr>
        <w:t xml:space="preserve">– jméno a příjmení, bydliště a vztah k plátci (např. jednatel, předseda výboru, zmocněnec, zástupce, správce atd.). Vyplňte vždy u právnické osoby nebo v případě, že plátce zastupuje jím pověřená osoba.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Oprávnění k jednání –</w:t>
      </w:r>
      <w:r>
        <w:rPr>
          <w:sz w:val="22"/>
          <w:szCs w:val="24"/>
        </w:rPr>
        <w:t xml:space="preserve"> v případě zastupování plnou moc či jiné oprávnění k jednání v poplatkových věcech přiložte k formuláři „Ohlášení plátce poplatku“.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Doručovací adresa</w:t>
      </w:r>
      <w:r>
        <w:rPr>
          <w:sz w:val="22"/>
          <w:szCs w:val="24"/>
        </w:rPr>
        <w:t xml:space="preserve"> – vyplňte pouze tehdy, jestliže je adresa pro doručování odlišná od adresy místa trvalého pobytu fyzické osoby nebo sídla právnické osoby.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Čísla účtů – </w:t>
      </w:r>
      <w:r>
        <w:rPr>
          <w:sz w:val="22"/>
          <w:szCs w:val="24"/>
        </w:rPr>
        <w:t>čísla všech svých účtů užívaných v souvislosti s podnikatelskou činností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Telefon </w:t>
      </w:r>
      <w:r>
        <w:rPr>
          <w:sz w:val="22"/>
          <w:szCs w:val="24"/>
        </w:rPr>
        <w:t>– uveďte číslo telefonu na plátce nebo na osobu oprávněnou jednat jménem plátce.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284" w:right="0" w:hanging="568"/>
        <w:contextualSpacing/>
        <w:jc w:val="both"/>
        <w:rPr/>
      </w:pPr>
      <w:r>
        <w:rPr>
          <w:b/>
          <w:sz w:val="22"/>
          <w:szCs w:val="24"/>
        </w:rPr>
        <w:t>E-mailová adresa</w:t>
      </w:r>
      <w:r>
        <w:rPr>
          <w:sz w:val="22"/>
          <w:szCs w:val="24"/>
        </w:rPr>
        <w:t xml:space="preserve"> – na plátce nebo na osobu oprávněnou jednat jménem plátce.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76" w:right="0" w:hanging="0"/>
        <w:contextualSpacing/>
        <w:jc w:val="both"/>
        <w:rPr/>
      </w:pPr>
      <w:r>
        <w:rPr>
          <w:b/>
          <w:bCs/>
          <w:sz w:val="26"/>
          <w:szCs w:val="26"/>
        </w:rPr>
        <w:t xml:space="preserve">*   </w:t>
      </w:r>
      <w:r>
        <w:rPr>
          <w:b/>
          <w:bCs/>
          <w:i/>
          <w:iCs/>
          <w:sz w:val="26"/>
          <w:szCs w:val="26"/>
        </w:rPr>
        <w:t>údaje poskytuji za účelem zjednodušení a urychlení komunikace s úřadem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76" w:right="0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left="720" w:right="0" w:hanging="1004"/>
        <w:jc w:val="both"/>
        <w:rPr/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Údaje o nemovité věci</w:t>
      </w:r>
    </w:p>
    <w:p>
      <w:pPr>
        <w:pStyle w:val="Normal"/>
        <w:spacing w:before="0" w:after="0"/>
        <w:ind w:left="360" w:right="0" w:hanging="0"/>
        <w:contextualSpacing/>
        <w:jc w:val="both"/>
        <w:rPr>
          <w:rFonts w:ascii="Calibri" w:hAnsi="Calibri" w:eastAsia="Calibri" w:cs="Calibri"/>
          <w:b/>
          <w:b/>
          <w:bCs/>
          <w:i/>
          <w:i/>
          <w:sz w:val="10"/>
          <w:szCs w:val="10"/>
          <w:lang w:eastAsia="en-US"/>
        </w:rPr>
      </w:pPr>
      <w:r>
        <w:rPr>
          <w:rFonts w:eastAsia="Calibri" w:cs="Calibri" w:ascii="Calibri" w:hAnsi="Calibri"/>
          <w:b/>
          <w:bCs/>
          <w:i/>
          <w:sz w:val="10"/>
          <w:szCs w:val="10"/>
          <w:lang w:eastAsia="en-US"/>
        </w:rPr>
      </w:r>
    </w:p>
    <w:p>
      <w:pPr>
        <w:pStyle w:val="Normal"/>
        <w:rPr>
          <w:b/>
          <w:b/>
          <w:bCs/>
          <w:i/>
          <w:i/>
          <w:sz w:val="21"/>
          <w:szCs w:val="21"/>
        </w:rPr>
      </w:pPr>
      <w:r>
        <w:rPr>
          <w:b/>
          <w:bCs/>
          <w:i/>
          <w:sz w:val="21"/>
          <w:szCs w:val="21"/>
        </w:rPr>
        <w:t>- vyplňte za každou vlastněnou nemovitou věc (nakopírujte dle počtu nemovitých věcí), u SVJ dle počtu stanovišť</w:t>
      </w:r>
    </w:p>
    <w:p>
      <w:pPr>
        <w:pStyle w:val="Normal"/>
        <w:ind w:left="720" w:right="0" w:hanging="0"/>
        <w:jc w:val="both"/>
        <w:rPr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Normal"/>
        <w:ind w:left="720" w:right="0" w:hanging="0"/>
        <w:jc w:val="both"/>
        <w:rPr>
          <w:b/>
          <w:b/>
          <w:bCs/>
          <w:i/>
          <w:i/>
          <w:sz w:val="12"/>
          <w:szCs w:val="12"/>
        </w:rPr>
      </w:pPr>
      <w:r>
        <w:rPr>
          <w:b/>
          <w:bCs/>
          <w:i/>
          <w:sz w:val="12"/>
          <w:szCs w:val="12"/>
        </w:rPr>
      </w:r>
    </w:p>
    <w:tbl>
      <w:tblPr>
        <w:tblW w:w="10286" w:type="dxa"/>
        <w:jc w:val="left"/>
        <w:tblInd w:w="-39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03"/>
        <w:gridCol w:w="1418"/>
        <w:gridCol w:w="568"/>
        <w:gridCol w:w="1133"/>
        <w:gridCol w:w="568"/>
        <w:gridCol w:w="424"/>
        <w:gridCol w:w="143"/>
        <w:gridCol w:w="2125"/>
        <w:gridCol w:w="1704"/>
      </w:tblGrid>
      <w:tr>
        <w:trPr>
          <w:trHeight w:val="431" w:hRule="atLeast"/>
          <w:cantSplit w:val="true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6" w:right="0" w:hanging="6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Nemovitá věc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obce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1" w:hRule="atLeast"/>
          <w:cantSplit w:val="true"/>
        </w:trPr>
        <w:tc>
          <w:tcPr>
            <w:tcW w:w="2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popisné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1" w:hRule="atLeast"/>
          <w:cantSplit w:val="true"/>
        </w:trPr>
        <w:tc>
          <w:tcPr>
            <w:tcW w:w="2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č. evidenční </w:t>
            </w:r>
            <w:r>
              <w:rPr>
                <w:i/>
                <w:szCs w:val="24"/>
              </w:rPr>
              <w:t>(rekreační objekt)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1" w:hRule="atLeast"/>
          <w:cantSplit w:val="true"/>
        </w:trPr>
        <w:tc>
          <w:tcPr>
            <w:tcW w:w="2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č. parcelní </w:t>
            </w:r>
            <w:r>
              <w:rPr>
                <w:i/>
                <w:szCs w:val="24"/>
              </w:rPr>
              <w:t>(pokud není ještě přiděleno č.p.)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" w:hRule="atLeast"/>
          <w:cantSplit w:val="true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360" w:right="0" w:hanging="360"/>
              <w:rPr/>
            </w:pPr>
            <w:r>
              <w:rPr>
                <w:b/>
                <w:bCs/>
                <w:sz w:val="24"/>
                <w:szCs w:val="24"/>
              </w:rPr>
              <w:t>11. Počet poplatníků</w:t>
            </w:r>
            <w:r>
              <w:rPr>
                <w:sz w:val="16"/>
                <w:szCs w:val="24"/>
              </w:rPr>
              <w:t xml:space="preserve"> (majících bydliště v nemovité věci))</w:t>
            </w:r>
          </w:p>
        </w:tc>
        <w:tc>
          <w:tcPr>
            <w:tcW w:w="80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57" w:hRule="atLeast"/>
          <w:cantSplit w:val="true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430" w:right="0" w:hanging="43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 Stanoviště nádob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stejná adresa s nemovitou věcí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jiná: adresa, popis místa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15" w:hRule="atLeast"/>
          <w:cantSplit w:val="true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360" w:right="0" w:hanging="36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 Objem sběrných nádob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360" w:right="0" w:hanging="36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 Počet sběrných nádob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 Četnost svozu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before="0" w:after="0"/>
        <w:ind w:left="284" w:right="0" w:hanging="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Nemovitá věc – </w:t>
      </w:r>
      <w:r>
        <w:rPr>
          <w:sz w:val="22"/>
          <w:szCs w:val="24"/>
        </w:rPr>
        <w:t>údaje dle katastru nemovitostí (u SVJ uvádějte vždy sídlo SVJ).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Počet poplatníků</w:t>
      </w:r>
      <w:r>
        <w:rPr>
          <w:sz w:val="22"/>
          <w:szCs w:val="24"/>
        </w:rPr>
        <w:t xml:space="preserve"> – vyplňte počet zdržujících se osob v nemovité věci (u SVJ vždy za celé SVJ).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Stanoviště nádob </w:t>
      </w:r>
      <w:r>
        <w:rPr>
          <w:sz w:val="22"/>
          <w:szCs w:val="24"/>
        </w:rPr>
        <w:t>– označte (X) v případě stejné adresy stanoviště s adresou nemovité věci, v případě „jiné“ uveďte požadovanou adresu stanoviště nádob, je-li to nutné, můžete připojit krátký popis umístění nádob (SVJ vyplní přílohu tolikrát, kolik je požadováno stanovišť nádob).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Objem sběrných nádob</w:t>
      </w:r>
      <w:r>
        <w:rPr>
          <w:sz w:val="22"/>
          <w:szCs w:val="24"/>
        </w:rPr>
        <w:t xml:space="preserve">– </w:t>
      </w:r>
      <w:bookmarkStart w:id="1" w:name="_Hlk71191263"/>
      <w:r>
        <w:rPr>
          <w:sz w:val="22"/>
          <w:szCs w:val="24"/>
        </w:rPr>
        <w:t>vyplňte zvolenou velikost sběrné nádoby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360" w:right="0" w:hanging="644"/>
        <w:contextualSpacing/>
        <w:jc w:val="both"/>
        <w:rPr/>
      </w:pPr>
      <w:bookmarkEnd w:id="1"/>
      <w:r>
        <w:rPr>
          <w:b/>
          <w:sz w:val="22"/>
          <w:szCs w:val="24"/>
        </w:rPr>
        <w:t xml:space="preserve">Počet sběrných nádob - </w:t>
      </w:r>
      <w:r>
        <w:rPr>
          <w:sz w:val="22"/>
          <w:szCs w:val="24"/>
        </w:rPr>
        <w:t>vyplňte počet kusů nádob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Četnost svozu – vyplňte požadovanou četnost svozu, možnost zvolit i kombinovaný svoz – 1x týdně v zimním období (listopad – duben) 1x za 14 dní v letním období (květen – říjen)</w:t>
      </w:r>
      <w:r>
        <w:rPr>
          <w:sz w:val="22"/>
          <w:szCs w:val="24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Podpis plátce</w:t>
      </w:r>
      <w:r>
        <w:rPr>
          <w:sz w:val="22"/>
          <w:szCs w:val="24"/>
        </w:rPr>
        <w:t xml:space="preserve"> – vlastnoruční podpis fyzické osoby nebo osob oprávněných k podpisu.</w:t>
      </w:r>
    </w:p>
    <w:p>
      <w:pPr>
        <w:pStyle w:val="Normal"/>
        <w:spacing w:before="0" w:after="0"/>
        <w:ind w:left="360" w:right="0" w:hanging="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ind w:left="0" w:right="0" w:hanging="284"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ind w:left="0" w:right="0" w:hanging="284"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ind w:left="0" w:right="0" w:hanging="284"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-284" w:right="0" w:hanging="0"/>
        <w:contextualSpacing/>
        <w:jc w:val="both"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-284" w:right="0" w:hanging="0"/>
        <w:contextualSpacing/>
        <w:jc w:val="both"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-284" w:right="0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-284" w:right="0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-284" w:right="0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-284" w:right="0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-340" w:right="0" w:hanging="0"/>
        <w:contextualSpacing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6" w:space="1" w:color="000000"/>
        </w:pBdr>
        <w:ind w:left="0" w:right="0" w:hanging="284"/>
        <w:rPr>
          <w:bCs/>
          <w:i/>
          <w:i/>
          <w:color w:val="FF0000"/>
          <w:sz w:val="24"/>
          <w:szCs w:val="24"/>
        </w:rPr>
      </w:pPr>
      <w:r>
        <w:rPr>
          <w:bCs/>
          <w:i/>
          <w:color w:val="FF0000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ind w:left="0" w:right="0" w:hanging="284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Datum                               </w:t>
        <w:tab/>
        <w:tab/>
        <w:tab/>
        <w:tab/>
        <w:t>16.  Podpis plátce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9" w:top="1418" w:footer="709" w:bottom="170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>
        <w:rFonts w:cs="Arial" w:ascii="Arial" w:hAnsi="Arial"/>
        <w:i/>
        <w:sz w:val="18"/>
        <w:szCs w:val="18"/>
      </w:rPr>
      <w:t xml:space="preserve">str. </w:t>
    </w:r>
    <w:r>
      <w:rPr>
        <w:rStyle w:val="Slostrnky"/>
        <w:rFonts w:cs="Arial"/>
        <w:i/>
        <w:sz w:val="18"/>
        <w:szCs w:val="18"/>
      </w:rPr>
      <w:fldChar w:fldCharType="begin"/>
    </w:r>
    <w:r>
      <w:rPr>
        <w:rStyle w:val="Slostrnky"/>
        <w:sz w:val="18"/>
        <w:i/>
        <w:szCs w:val="18"/>
        <w:rFonts w:cs="Arial"/>
      </w:rPr>
      <w:instrText> PAGE </w:instrText>
    </w:r>
    <w:r>
      <w:rPr>
        <w:rStyle w:val="Slostrnky"/>
        <w:sz w:val="18"/>
        <w:i/>
        <w:szCs w:val="18"/>
        <w:rFonts w:cs="Arial"/>
      </w:rPr>
      <w:fldChar w:fldCharType="separate"/>
    </w:r>
    <w:r>
      <w:rPr>
        <w:rStyle w:val="Slostrnky"/>
        <w:sz w:val="18"/>
        <w:i/>
        <w:szCs w:val="18"/>
        <w:rFonts w:cs="Arial"/>
      </w:rPr>
      <w:t>2</w:t>
    </w:r>
    <w:r>
      <w:rPr>
        <w:rStyle w:val="Slostrnky"/>
        <w:sz w:val="18"/>
        <w:i/>
        <w:szCs w:val="18"/>
        <w:rFonts w:cs="Aria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lear" w:pos="4536"/>
        <w:tab w:val="clear" w:pos="9072"/>
      </w:tabs>
      <w:ind w:left="0" w:right="-1" w:hanging="0"/>
      <w:jc w:val="right"/>
      <w:rPr/>
    </w:pPr>
    <w:r>
      <w:rPr/>
      <w:tab/>
    </w:r>
  </w:p>
  <w:p>
    <w:pPr>
      <w:pStyle w:val="Zpat"/>
      <w:rPr>
        <w:rFonts w:ascii="Arial" w:hAnsi="Arial" w:cs="Arial"/>
        <w:i/>
        <w:i/>
        <w:color w:val="333333"/>
        <w:sz w:val="18"/>
        <w:szCs w:val="18"/>
      </w:rPr>
    </w:pPr>
    <w:r>
      <w:rPr>
        <w:rFonts w:cs="Arial" w:ascii="Arial" w:hAnsi="Arial"/>
        <w:i/>
        <w:color w:val="333333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>
        <w:b/>
        <w:bCs/>
        <w:sz w:val="32"/>
        <w:szCs w:val="32"/>
      </w:rPr>
      <w:t>OBEC JANOV NAD NISOU</w:t>
    </w:r>
    <w:r>
      <w:rPr>
        <w:sz w:val="28"/>
        <w:szCs w:val="28"/>
      </w:rPr>
      <w:t xml:space="preserve"> </w:t>
    </w:r>
  </w:p>
  <w:p>
    <w:pPr>
      <w:pStyle w:val="Zhlav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 xml:space="preserve">Janov nad Nisou č.p. 520, 468 11 Janov nad Nisou </w:t>
    </w:r>
  </w:p>
  <w:p>
    <w:pPr>
      <w:pStyle w:val="Zhlav"/>
      <w:rPr>
        <w:sz w:val="28"/>
        <w:szCs w:val="28"/>
      </w:rPr>
    </w:pPr>
    <w:r>
      <w:rPr>
        <w:sz w:val="28"/>
        <w:szCs w:val="28"/>
      </w:rPr>
      <w:t>____________________________________________________________________</w:t>
    </w:r>
  </w:p>
  <w:p>
    <w:pPr>
      <w:pStyle w:val="Zhlav"/>
      <w:jc w:val="right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sz w:val="32"/>
        <w:b/>
        <w:szCs w:val="32"/>
        <w:bCs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character" w:styleId="WW8Num1z0">
    <w:name w:val="WW8Num1z0"/>
    <w:qFormat/>
    <w:rPr>
      <w:sz w:val="22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bCs/>
      <w:sz w:val="32"/>
      <w:szCs w:val="32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andardnpsmoodstavce">
    <w:name w:val="Standardní písmo odstavce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Standardnpsmoodstavce1">
    <w:name w:val="Standardní písmo odstavce1"/>
    <w:qFormat/>
    <w:rPr/>
  </w:style>
  <w:style w:type="character" w:styleId="Slostrnky">
    <w:name w:val="Číslo stránky"/>
    <w:basedOn w:val="Standardnpsmoodstavce1"/>
    <w:rPr/>
  </w:style>
  <w:style w:type="character" w:styleId="Zkladntextodsazen3Char">
    <w:name w:val="Základní text odsazený 3 Char"/>
    <w:qFormat/>
    <w:rPr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odsazen31">
    <w:name w:val="Základní text odsazený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2</Pages>
  <Words>471</Words>
  <Characters>2662</Characters>
  <CharactersWithSpaces>3154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2021-09-16T07:36:00Z</dcterms:created>
  <dc:creator>Diana Zappeová</dc:creator>
  <dc:description/>
  <dc:language>cs-CZ</dc:language>
  <cp:lastModifiedBy>Daniel David</cp:lastModifiedBy>
  <cp:lastPrinted>2021-09-15T16:37:00Z</cp:lastPrinted>
  <dcterms:modified xsi:type="dcterms:W3CDTF">2021-09-16T07:37:00Z</dcterms:modified>
  <cp:revision>3</cp:revision>
  <dc:subject/>
  <dc:title> </dc:title>
</cp:coreProperties>
</file>